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A8" w:rsidRPr="005015A8" w:rsidRDefault="005015A8" w:rsidP="005015A8">
      <w:pPr>
        <w:spacing w:after="0"/>
        <w:jc w:val="both"/>
        <w:rPr>
          <w:rFonts w:ascii="Arial" w:hAnsi="Arial" w:cs="Arial"/>
          <w:lang w:val="ca-ES"/>
        </w:rPr>
      </w:pPr>
      <w:r>
        <w:rPr>
          <w:rFonts w:ascii="Arial" w:hAnsi="Arial" w:cs="Arial"/>
          <w:lang w:val="ca-ES"/>
        </w:rPr>
        <w:t>En/na......................................................................................, major d’edat,   amb domicili a ..........................., carrer ..........................................................................., amb el DNI ......................................,</w:t>
      </w:r>
      <w:r>
        <w:rPr>
          <w:lang w:val="ca-ES"/>
        </w:rPr>
        <w:t xml:space="preserve"> </w:t>
      </w:r>
      <w:r>
        <w:rPr>
          <w:rFonts w:ascii="Arial" w:hAnsi="Arial" w:cs="Arial"/>
          <w:lang w:val="ca-ES"/>
        </w:rPr>
        <w:t>i domicili/correu electrònic a efectes de notificacions ................................................................................................</w:t>
      </w:r>
    </w:p>
    <w:p w:rsidR="005015A8" w:rsidRPr="00EE1BC5" w:rsidRDefault="005015A8" w:rsidP="005015A8">
      <w:pPr>
        <w:jc w:val="both"/>
        <w:rPr>
          <w:rFonts w:ascii="Arial" w:hAnsi="Arial" w:cs="Arial"/>
          <w:sz w:val="20"/>
          <w:szCs w:val="20"/>
          <w:lang w:val="ca-ES"/>
        </w:rPr>
      </w:pPr>
      <w:r w:rsidRPr="00EE1BC5">
        <w:rPr>
          <w:rFonts w:ascii="Arial" w:hAnsi="Arial" w:cs="Arial"/>
          <w:b/>
          <w:bCs/>
          <w:sz w:val="20"/>
          <w:szCs w:val="20"/>
          <w:lang w:val="ca-ES"/>
        </w:rPr>
        <w:t xml:space="preserve">DECLARO: </w:t>
      </w:r>
      <w:r w:rsidRPr="00EE1BC5">
        <w:rPr>
          <w:rFonts w:ascii="Arial" w:hAnsi="Arial" w:cs="Arial"/>
          <w:sz w:val="20"/>
          <w:szCs w:val="20"/>
          <w:lang w:val="ca-ES"/>
        </w:rPr>
        <w:t xml:space="preserve">Disconformitat, a través d’aquesta al·legació dirigida a la Direcció General de Qualitat Ambiental i Canvi Climàtic del Departament de Territori i Sostenibilitat de la Generalitat de Catalunya, en relació a la tramitació de l’Autorització Ambiental com una adequació a la derogada llei 3/1998, de 27 de febrer, d’intervenció integral de l’Administració Ambiental, atès que l’activitat sol·licitada no estava autoritzada, ni es pot considerar existent,  a la entrada en vigor d’aquesta llei. </w:t>
      </w:r>
    </w:p>
    <w:p w:rsidR="00B855AC" w:rsidRPr="005015A8" w:rsidRDefault="005015A8" w:rsidP="005015A8">
      <w:pPr>
        <w:spacing w:after="0"/>
        <w:jc w:val="both"/>
        <w:rPr>
          <w:rFonts w:ascii="Arial" w:hAnsi="Arial" w:cs="Arial"/>
          <w:b/>
          <w:sz w:val="20"/>
          <w:szCs w:val="20"/>
          <w:lang w:val="ca-ES"/>
        </w:rPr>
      </w:pPr>
      <w:r w:rsidRPr="00EE1BC5">
        <w:rPr>
          <w:rFonts w:ascii="Arial" w:hAnsi="Arial" w:cs="Arial"/>
          <w:sz w:val="20"/>
          <w:szCs w:val="20"/>
          <w:lang w:val="ca-ES"/>
        </w:rPr>
        <w:t xml:space="preserve">Que una vegada estudiada la documentació, és voluntat del sota signant interposar les següents </w:t>
      </w:r>
      <w:r w:rsidRPr="00EE1BC5">
        <w:rPr>
          <w:rFonts w:ascii="Arial" w:hAnsi="Arial" w:cs="Arial"/>
          <w:b/>
          <w:sz w:val="20"/>
          <w:szCs w:val="20"/>
          <w:lang w:val="ca-ES"/>
        </w:rPr>
        <w:t>AL·LEGACIONS:</w:t>
      </w:r>
    </w:p>
    <w:p w:rsidR="005015A8" w:rsidRPr="005015A8" w:rsidRDefault="005015A8" w:rsidP="005015A8">
      <w:pPr>
        <w:jc w:val="both"/>
        <w:rPr>
          <w:rFonts w:ascii="Arial" w:hAnsi="Arial" w:cs="Arial"/>
          <w:b/>
          <w:bCs/>
          <w:lang w:val="ca-ES"/>
        </w:rPr>
      </w:pPr>
      <w:r w:rsidRPr="005015A8">
        <w:rPr>
          <w:rFonts w:ascii="Arial" w:hAnsi="Arial" w:cs="Arial"/>
          <w:b/>
          <w:bCs/>
          <w:lang w:val="ca-ES"/>
        </w:rPr>
        <w:t>Dimensions de l’àmbit</w:t>
      </w:r>
    </w:p>
    <w:p w:rsidR="005015A8" w:rsidRPr="005015A8" w:rsidRDefault="005015A8" w:rsidP="005015A8">
      <w:pPr>
        <w:spacing w:after="160" w:line="259" w:lineRule="auto"/>
        <w:jc w:val="both"/>
        <w:rPr>
          <w:rFonts w:ascii="Arial" w:hAnsi="Arial" w:cs="Arial"/>
          <w:lang w:val="ca-ES"/>
        </w:rPr>
      </w:pPr>
      <w:r w:rsidRPr="005015A8">
        <w:rPr>
          <w:rFonts w:ascii="Arial" w:hAnsi="Arial" w:cs="Arial"/>
          <w:lang w:val="ca-ES"/>
        </w:rPr>
        <w:t>Atès que les dimensions de l’àmbit són difícils de determinar, ja que trobem contradiccions entre els diferents documents que integren l’expedient de sol·licitud d’Autorització Ambiental, farem referència al document consultat.</w:t>
      </w:r>
    </w:p>
    <w:p w:rsidR="005015A8" w:rsidRPr="005015A8" w:rsidRDefault="005015A8" w:rsidP="005015A8">
      <w:pPr>
        <w:spacing w:after="160" w:line="259" w:lineRule="auto"/>
        <w:jc w:val="both"/>
        <w:rPr>
          <w:rFonts w:ascii="Arial" w:hAnsi="Arial" w:cs="Arial"/>
          <w:lang w:val="ca-ES"/>
        </w:rPr>
      </w:pPr>
      <w:r w:rsidRPr="005015A8">
        <w:rPr>
          <w:rFonts w:ascii="Arial" w:hAnsi="Arial" w:cs="Arial"/>
          <w:lang w:val="ca-ES"/>
        </w:rPr>
        <w:t>En el document 12.1 1 projecte tècnic de Can Balasc 2018 part 01, punt 3.1.4 Coordenades UTM (ETRS89) diu:</w:t>
      </w:r>
    </w:p>
    <w:p w:rsidR="005015A8" w:rsidRPr="005015A8" w:rsidRDefault="005015A8" w:rsidP="005015A8">
      <w:pPr>
        <w:spacing w:after="160" w:line="259" w:lineRule="auto"/>
        <w:jc w:val="both"/>
        <w:rPr>
          <w:rFonts w:ascii="Arial" w:hAnsi="Arial" w:cs="Arial"/>
          <w:lang w:val="ca-ES"/>
        </w:rPr>
      </w:pPr>
      <w:r w:rsidRPr="005015A8">
        <w:rPr>
          <w:rFonts w:ascii="Arial" w:hAnsi="Arial" w:cs="Arial"/>
          <w:lang w:val="ca-ES"/>
        </w:rPr>
        <w:t xml:space="preserve">El perímetre es delimita amb les coordenades UTM, tant del límit de la zona d’abocament com de la situació de les infraestructures. </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 xml:space="preserve">Aquest límit és molt superior al sol·licitat en el projecte inicial, que és el que té aprovat per sentència, però coincideix amb el límit proposat en el Pla Especial Urbanístic destinat a infraestructure de gestió de residus Can Carreras – Can Balasc (en endavant PEU) suspès per acord de la Comissió Territorial d’Urbanisme de Barcelona el mes de juliol de 2013. (suspès novament el novembre de 2014, i el desembre de 2016) </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 xml:space="preserve">L’àrea del dipòsit proposat l’any 1992 era d’una superfície de 4,8 Ha, mentre que l’àrea del PEU tenia una superfície de 6,4 Ha. Pel que fa a les dimensions de la finca, en el document 15.1 informe qualitat sòl part 01 punt 2. Dades generals de l’activitat, 2.2 domicili industrial es llisten els polígons i parcel·les afectats per les instal·lacions del Centre segons el Cadastre. </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 xml:space="preserve">Com ja vam al·legar en la tramitació del PAE, aquest llistat inclou la parcel·la 26 del polígon 14 de Rubí, de 77.181 m2 de superfície, i que es correspon amb una activitat extractiva anomenada ampliació de Tejala,  que no consta en el projecte del 1992. </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Afegir ara aquesta parcel·la al projecte eleva fins a les 22,5 Ha les dimensions de l’àmbit. Punt que tampoc queda clar ja que en els diferents documents trobem dimensions diverses, que van des de les 4,8 Ha de la zona de dipòsit, les 11 Ha, 14 Ha o 16 Ha de la finca. Però en la taula que incorpora aquest document, la suma de totes les parcel·les és de 225,322 m2. Gairebé el doble que el projecte del 1992. Per aquest motiu</w:t>
      </w:r>
    </w:p>
    <w:p w:rsidR="005015A8" w:rsidRPr="005015A8" w:rsidRDefault="005015A8" w:rsidP="005015A8">
      <w:pPr>
        <w:spacing w:after="160" w:line="259" w:lineRule="auto"/>
        <w:jc w:val="both"/>
        <w:rPr>
          <w:rFonts w:ascii="Arial" w:hAnsi="Arial" w:cs="Arial"/>
          <w:b/>
          <w:bCs/>
          <w:noProof/>
          <w:lang w:val="ca-ES"/>
        </w:rPr>
      </w:pPr>
      <w:r w:rsidRPr="005015A8">
        <w:rPr>
          <w:rFonts w:ascii="Arial" w:hAnsi="Arial" w:cs="Arial"/>
          <w:b/>
          <w:bCs/>
          <w:noProof/>
          <w:lang w:val="ca-ES"/>
        </w:rPr>
        <w:t>SOL·LICITO</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 xml:space="preserve">Que es revisin els apartats on apareixen les dimensions de l’àmbit en tots els documents de l’expedient, atès que les dimensions d’una finca no varien amb el pas dels anys. </w:t>
      </w:r>
    </w:p>
    <w:p w:rsidR="005015A8" w:rsidRPr="005015A8" w:rsidRDefault="005015A8" w:rsidP="005015A8">
      <w:pPr>
        <w:spacing w:after="160" w:line="259" w:lineRule="auto"/>
        <w:jc w:val="both"/>
        <w:rPr>
          <w:rFonts w:ascii="Arial" w:hAnsi="Arial" w:cs="Arial"/>
          <w:noProof/>
          <w:lang w:val="ca-ES"/>
        </w:rPr>
      </w:pPr>
      <w:r w:rsidRPr="005015A8">
        <w:rPr>
          <w:rFonts w:ascii="Arial" w:hAnsi="Arial" w:cs="Arial"/>
          <w:noProof/>
          <w:lang w:val="ca-ES"/>
        </w:rPr>
        <w:t>Que s’excloguin d’aquest expedient aquelles parcel·les que no formaban part del projecte del 1992, com és el cas de la parcel·la 26 (ampliació de Tejala, de 77.181 m2)</w:t>
      </w:r>
    </w:p>
    <w:p w:rsidR="005015A8" w:rsidRPr="005015A8" w:rsidRDefault="005015A8" w:rsidP="005015A8">
      <w:pPr>
        <w:jc w:val="both"/>
        <w:rPr>
          <w:rFonts w:ascii="Arial" w:hAnsi="Arial" w:cs="Arial"/>
        </w:rPr>
      </w:pPr>
      <w:r w:rsidRPr="005015A8">
        <w:rPr>
          <w:rFonts w:ascii="Arial" w:hAnsi="Arial" w:cs="Arial"/>
        </w:rPr>
        <w:t>Rubí</w:t>
      </w:r>
      <w:r>
        <w:rPr>
          <w:rFonts w:ascii="Arial" w:hAnsi="Arial" w:cs="Arial"/>
        </w:rPr>
        <w:t xml:space="preserve">,  …… de </w:t>
      </w:r>
      <w:proofErr w:type="spellStart"/>
      <w:r>
        <w:rPr>
          <w:rFonts w:ascii="Arial" w:hAnsi="Arial" w:cs="Arial"/>
        </w:rPr>
        <w:t>juny</w:t>
      </w:r>
      <w:proofErr w:type="spellEnd"/>
      <w:r>
        <w:rPr>
          <w:rFonts w:ascii="Arial" w:hAnsi="Arial" w:cs="Arial"/>
        </w:rPr>
        <w:t xml:space="preserve"> de 2019</w:t>
      </w:r>
      <w:bookmarkStart w:id="0" w:name="_GoBack"/>
      <w:bookmarkEnd w:id="0"/>
    </w:p>
    <w:sectPr w:rsidR="005015A8" w:rsidRPr="005015A8" w:rsidSect="005015A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B4D" w:rsidRDefault="00B11B4D" w:rsidP="005015A8">
      <w:pPr>
        <w:spacing w:after="0" w:line="240" w:lineRule="auto"/>
      </w:pPr>
      <w:r>
        <w:separator/>
      </w:r>
    </w:p>
  </w:endnote>
  <w:endnote w:type="continuationSeparator" w:id="0">
    <w:p w:rsidR="00B11B4D" w:rsidRDefault="00B11B4D" w:rsidP="0050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B4D" w:rsidRDefault="00B11B4D" w:rsidP="005015A8">
      <w:pPr>
        <w:spacing w:after="0" w:line="240" w:lineRule="auto"/>
      </w:pPr>
      <w:r>
        <w:separator/>
      </w:r>
    </w:p>
  </w:footnote>
  <w:footnote w:type="continuationSeparator" w:id="0">
    <w:p w:rsidR="00B11B4D" w:rsidRDefault="00B11B4D" w:rsidP="0050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5A8" w:rsidRPr="005015A8" w:rsidRDefault="005015A8" w:rsidP="005015A8">
    <w:pPr>
      <w:spacing w:after="0"/>
      <w:jc w:val="both"/>
      <w:rPr>
        <w:rFonts w:ascii="Arial" w:hAnsi="Arial" w:cs="Arial"/>
      </w:rPr>
    </w:pPr>
    <w:r w:rsidRPr="005015A8">
      <w:rPr>
        <w:rFonts w:ascii="Arial" w:hAnsi="Arial" w:cs="Arial"/>
      </w:rPr>
      <w:t>Data:</w:t>
    </w:r>
  </w:p>
  <w:p w:rsidR="005015A8" w:rsidRPr="005015A8" w:rsidRDefault="005015A8" w:rsidP="005015A8">
    <w:pPr>
      <w:spacing w:after="0"/>
      <w:jc w:val="both"/>
      <w:rPr>
        <w:rFonts w:ascii="Arial" w:hAnsi="Arial" w:cs="Arial"/>
      </w:rPr>
    </w:pPr>
    <w:r w:rsidRPr="005015A8">
      <w:rPr>
        <w:rFonts w:ascii="Arial" w:hAnsi="Arial" w:cs="Arial"/>
      </w:rPr>
      <w:t>Codi expedient: B1AAI180006</w:t>
    </w:r>
  </w:p>
  <w:p w:rsidR="005015A8" w:rsidRDefault="005015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A8"/>
    <w:rsid w:val="00026B96"/>
    <w:rsid w:val="00393256"/>
    <w:rsid w:val="005015A8"/>
    <w:rsid w:val="00AD32DE"/>
    <w:rsid w:val="00B11B4D"/>
    <w:rsid w:val="00DF0F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528"/>
  <w15:chartTrackingRefBased/>
  <w15:docId w15:val="{2049D549-4A02-45D2-A616-FDB34E8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A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5A8"/>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rsid w:val="005015A8"/>
  </w:style>
  <w:style w:type="paragraph" w:styleId="Piedepgina">
    <w:name w:val="footer"/>
    <w:basedOn w:val="Normal"/>
    <w:link w:val="PiedepginaCar"/>
    <w:uiPriority w:val="99"/>
    <w:unhideWhenUsed/>
    <w:rsid w:val="005015A8"/>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50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Rousse</dc:creator>
  <cp:keywords/>
  <dc:description/>
  <cp:lastModifiedBy>Montse Rousse</cp:lastModifiedBy>
  <cp:revision>1</cp:revision>
  <dcterms:created xsi:type="dcterms:W3CDTF">2019-06-11T14:04:00Z</dcterms:created>
  <dcterms:modified xsi:type="dcterms:W3CDTF">2019-06-11T14:10:00Z</dcterms:modified>
</cp:coreProperties>
</file>